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7D9" w:rsidRPr="003E0D0E" w:rsidRDefault="006B57D9" w:rsidP="006B57D9">
      <w:pPr>
        <w:rPr>
          <w:rFonts w:ascii="Times New Roman" w:hAnsi="Times New Roman" w:cs="Times New Roman"/>
          <w:sz w:val="28"/>
          <w:szCs w:val="28"/>
        </w:rPr>
      </w:pPr>
      <w:r w:rsidRPr="003E0D0E">
        <w:rPr>
          <w:rFonts w:ascii="Times New Roman" w:hAnsi="Times New Roman" w:cs="Times New Roman"/>
          <w:sz w:val="28"/>
          <w:szCs w:val="28"/>
        </w:rPr>
        <w:t xml:space="preserve">Преподаватель: </w:t>
      </w:r>
      <w:proofErr w:type="spellStart"/>
      <w:r w:rsidRPr="003E0D0E">
        <w:rPr>
          <w:rFonts w:ascii="Times New Roman" w:hAnsi="Times New Roman" w:cs="Times New Roman"/>
          <w:sz w:val="28"/>
          <w:szCs w:val="28"/>
        </w:rPr>
        <w:t>Яндарова</w:t>
      </w:r>
      <w:proofErr w:type="spellEnd"/>
      <w:r w:rsidR="003E0D0E" w:rsidRPr="003E0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0D0E">
        <w:rPr>
          <w:rFonts w:ascii="Times New Roman" w:hAnsi="Times New Roman" w:cs="Times New Roman"/>
          <w:sz w:val="28"/>
          <w:szCs w:val="28"/>
        </w:rPr>
        <w:t>Сацита</w:t>
      </w:r>
      <w:proofErr w:type="spellEnd"/>
      <w:r w:rsidR="003E0D0E" w:rsidRPr="003E0D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0D0E">
        <w:rPr>
          <w:rFonts w:ascii="Times New Roman" w:hAnsi="Times New Roman" w:cs="Times New Roman"/>
          <w:sz w:val="28"/>
          <w:szCs w:val="28"/>
        </w:rPr>
        <w:t>Хамзатовна</w:t>
      </w:r>
      <w:proofErr w:type="spellEnd"/>
    </w:p>
    <w:p w:rsidR="006B57D9" w:rsidRPr="003E0D0E" w:rsidRDefault="006B57D9" w:rsidP="006B57D9">
      <w:pPr>
        <w:rPr>
          <w:rFonts w:ascii="Times New Roman" w:hAnsi="Times New Roman" w:cs="Times New Roman"/>
          <w:sz w:val="28"/>
          <w:szCs w:val="28"/>
        </w:rPr>
      </w:pPr>
      <w:r w:rsidRPr="003E0D0E">
        <w:rPr>
          <w:rFonts w:ascii="Times New Roman" w:hAnsi="Times New Roman" w:cs="Times New Roman"/>
          <w:sz w:val="28"/>
          <w:szCs w:val="28"/>
        </w:rPr>
        <w:t>Дисциплина:</w:t>
      </w:r>
      <w:r w:rsidR="003E0D0E">
        <w:rPr>
          <w:rFonts w:ascii="Times New Roman" w:hAnsi="Times New Roman" w:cs="Times New Roman"/>
          <w:sz w:val="28"/>
          <w:szCs w:val="28"/>
        </w:rPr>
        <w:t xml:space="preserve"> </w:t>
      </w:r>
      <w:r w:rsidRPr="003E0D0E">
        <w:rPr>
          <w:rFonts w:ascii="Times New Roman" w:hAnsi="Times New Roman" w:cs="Times New Roman"/>
          <w:sz w:val="28"/>
          <w:szCs w:val="28"/>
        </w:rPr>
        <w:t>История</w:t>
      </w:r>
    </w:p>
    <w:p w:rsidR="006B57D9" w:rsidRPr="003E0D0E" w:rsidRDefault="006B57D9" w:rsidP="003E0D0E">
      <w:pPr>
        <w:jc w:val="both"/>
        <w:rPr>
          <w:rFonts w:ascii="Times New Roman" w:hAnsi="Times New Roman" w:cs="Times New Roman"/>
          <w:sz w:val="28"/>
          <w:szCs w:val="28"/>
        </w:rPr>
      </w:pPr>
      <w:r w:rsidRPr="003E0D0E">
        <w:rPr>
          <w:rFonts w:ascii="Times New Roman" w:hAnsi="Times New Roman" w:cs="Times New Roman"/>
          <w:sz w:val="28"/>
          <w:szCs w:val="28"/>
        </w:rPr>
        <w:t>Курс</w:t>
      </w:r>
      <w:r w:rsidR="003E0D0E">
        <w:rPr>
          <w:rFonts w:ascii="Times New Roman" w:hAnsi="Times New Roman" w:cs="Times New Roman"/>
          <w:sz w:val="28"/>
          <w:szCs w:val="28"/>
        </w:rPr>
        <w:t xml:space="preserve"> 1</w:t>
      </w:r>
      <w:r w:rsidRPr="003E0D0E">
        <w:rPr>
          <w:rFonts w:ascii="Times New Roman" w:hAnsi="Times New Roman" w:cs="Times New Roman"/>
          <w:sz w:val="28"/>
          <w:szCs w:val="28"/>
        </w:rPr>
        <w:t>, группы: ПНК-1А, ПНК-1Б, ПНК-1В, ПНК-1Г, ПНК-1Д, ПНК-1Е, ПНК-1Ж.</w:t>
      </w:r>
    </w:p>
    <w:p w:rsidR="006B57D9" w:rsidRPr="003E0D0E" w:rsidRDefault="006B57D9" w:rsidP="006B57D9">
      <w:pPr>
        <w:rPr>
          <w:rFonts w:ascii="Times New Roman" w:hAnsi="Times New Roman" w:cs="Times New Roman"/>
          <w:sz w:val="28"/>
          <w:szCs w:val="28"/>
        </w:rPr>
      </w:pPr>
      <w:r w:rsidRPr="003E0D0E">
        <w:rPr>
          <w:rFonts w:ascii="Times New Roman" w:hAnsi="Times New Roman" w:cs="Times New Roman"/>
          <w:sz w:val="28"/>
          <w:szCs w:val="28"/>
        </w:rPr>
        <w:t>Тема:</w:t>
      </w:r>
      <w:r w:rsidR="00BF52DA" w:rsidRPr="003E0D0E">
        <w:rPr>
          <w:rFonts w:ascii="Times New Roman" w:hAnsi="Times New Roman" w:cs="Times New Roman"/>
          <w:sz w:val="28"/>
          <w:szCs w:val="28"/>
        </w:rPr>
        <w:t xml:space="preserve"> Промышленный переворот.</w:t>
      </w:r>
    </w:p>
    <w:p w:rsidR="006B57D9" w:rsidRPr="003E0D0E" w:rsidRDefault="006B57D9" w:rsidP="003E0D0E">
      <w:pPr>
        <w:jc w:val="both"/>
        <w:rPr>
          <w:rFonts w:ascii="Times New Roman" w:hAnsi="Times New Roman" w:cs="Times New Roman"/>
          <w:sz w:val="28"/>
          <w:szCs w:val="28"/>
        </w:rPr>
      </w:pPr>
      <w:r w:rsidRPr="003E0D0E">
        <w:rPr>
          <w:rFonts w:ascii="Times New Roman" w:hAnsi="Times New Roman" w:cs="Times New Roman"/>
          <w:sz w:val="28"/>
          <w:szCs w:val="28"/>
        </w:rPr>
        <w:t>Цель: Рассмотреть</w:t>
      </w:r>
      <w:r w:rsidR="00BF52DA" w:rsidRPr="003E0D0E">
        <w:rPr>
          <w:rFonts w:ascii="Times New Roman" w:hAnsi="Times New Roman" w:cs="Times New Roman"/>
          <w:sz w:val="28"/>
          <w:szCs w:val="28"/>
        </w:rPr>
        <w:t xml:space="preserve"> взаимосвязь аграрной революции  и промышленного переворота; охарактеризовать значение промышленного  переворота для экономической и социальной сферы. </w:t>
      </w:r>
    </w:p>
    <w:p w:rsidR="006B57D9" w:rsidRPr="003E0D0E" w:rsidRDefault="006B57D9" w:rsidP="006B57D9">
      <w:pPr>
        <w:rPr>
          <w:rFonts w:ascii="Times New Roman" w:hAnsi="Times New Roman" w:cs="Times New Roman"/>
          <w:sz w:val="28"/>
          <w:szCs w:val="28"/>
        </w:rPr>
      </w:pPr>
      <w:r w:rsidRPr="003E0D0E">
        <w:rPr>
          <w:rFonts w:ascii="Times New Roman" w:hAnsi="Times New Roman" w:cs="Times New Roman"/>
          <w:sz w:val="28"/>
          <w:szCs w:val="28"/>
        </w:rPr>
        <w:t>План:</w:t>
      </w:r>
    </w:p>
    <w:p w:rsidR="006B57D9" w:rsidRPr="003E0D0E" w:rsidRDefault="00BF52DA" w:rsidP="006B57D9">
      <w:pPr>
        <w:rPr>
          <w:rFonts w:ascii="Times New Roman" w:hAnsi="Times New Roman" w:cs="Times New Roman"/>
          <w:sz w:val="28"/>
          <w:szCs w:val="28"/>
        </w:rPr>
      </w:pPr>
      <w:r w:rsidRPr="003E0D0E">
        <w:rPr>
          <w:rFonts w:ascii="Times New Roman" w:hAnsi="Times New Roman" w:cs="Times New Roman"/>
          <w:sz w:val="28"/>
          <w:szCs w:val="28"/>
        </w:rPr>
        <w:t>1. Аграрная революция в Англии.</w:t>
      </w:r>
    </w:p>
    <w:p w:rsidR="006B57D9" w:rsidRPr="003E0D0E" w:rsidRDefault="006B57D9" w:rsidP="006B57D9">
      <w:pPr>
        <w:rPr>
          <w:rFonts w:ascii="Times New Roman" w:hAnsi="Times New Roman" w:cs="Times New Roman"/>
          <w:sz w:val="28"/>
          <w:szCs w:val="28"/>
        </w:rPr>
      </w:pPr>
      <w:r w:rsidRPr="003E0D0E">
        <w:rPr>
          <w:rFonts w:ascii="Times New Roman" w:hAnsi="Times New Roman" w:cs="Times New Roman"/>
          <w:sz w:val="28"/>
          <w:szCs w:val="28"/>
        </w:rPr>
        <w:t>2.</w:t>
      </w:r>
      <w:r w:rsidR="00BF52DA" w:rsidRPr="003E0D0E">
        <w:rPr>
          <w:rFonts w:ascii="Times New Roman" w:hAnsi="Times New Roman" w:cs="Times New Roman"/>
          <w:sz w:val="28"/>
          <w:szCs w:val="28"/>
        </w:rPr>
        <w:t xml:space="preserve"> Промышленный переворот.</w:t>
      </w:r>
    </w:p>
    <w:p w:rsidR="006B57D9" w:rsidRPr="003E0D0E" w:rsidRDefault="006B57D9" w:rsidP="006B57D9">
      <w:pPr>
        <w:rPr>
          <w:rFonts w:ascii="Times New Roman" w:hAnsi="Times New Roman" w:cs="Times New Roman"/>
          <w:sz w:val="28"/>
          <w:szCs w:val="28"/>
        </w:rPr>
      </w:pPr>
      <w:r w:rsidRPr="003E0D0E">
        <w:rPr>
          <w:rFonts w:ascii="Times New Roman" w:hAnsi="Times New Roman" w:cs="Times New Roman"/>
          <w:sz w:val="28"/>
          <w:szCs w:val="28"/>
        </w:rPr>
        <w:t xml:space="preserve">3. </w:t>
      </w:r>
      <w:r w:rsidR="00BF52DA" w:rsidRPr="003E0D0E">
        <w:rPr>
          <w:rFonts w:ascii="Times New Roman" w:hAnsi="Times New Roman" w:cs="Times New Roman"/>
          <w:sz w:val="28"/>
          <w:szCs w:val="28"/>
        </w:rPr>
        <w:t>Технические изобретения европейцами.</w:t>
      </w:r>
    </w:p>
    <w:p w:rsidR="006B57D9" w:rsidRPr="003E0D0E" w:rsidRDefault="00BF52DA" w:rsidP="006B57D9">
      <w:pPr>
        <w:rPr>
          <w:rFonts w:ascii="Times New Roman" w:hAnsi="Times New Roman" w:cs="Times New Roman"/>
          <w:sz w:val="28"/>
          <w:szCs w:val="28"/>
        </w:rPr>
      </w:pPr>
      <w:r w:rsidRPr="003E0D0E">
        <w:rPr>
          <w:rFonts w:ascii="Times New Roman" w:hAnsi="Times New Roman" w:cs="Times New Roman"/>
          <w:sz w:val="28"/>
          <w:szCs w:val="28"/>
        </w:rPr>
        <w:t>4. Фабрика в жизни рабочих семей и предпринимателей.</w:t>
      </w:r>
    </w:p>
    <w:p w:rsidR="003E0D0E" w:rsidRDefault="003E0D0E" w:rsidP="003E0D0E">
      <w:pPr>
        <w:tabs>
          <w:tab w:val="left" w:pos="5535"/>
        </w:tabs>
        <w:rPr>
          <w:rFonts w:ascii="Times New Roman" w:hAnsi="Times New Roman" w:cs="Times New Roman"/>
          <w:sz w:val="28"/>
          <w:szCs w:val="28"/>
        </w:rPr>
      </w:pPr>
    </w:p>
    <w:p w:rsidR="00680A17" w:rsidRPr="003E0D0E" w:rsidRDefault="00D36CB3" w:rsidP="003E0D0E">
      <w:pPr>
        <w:tabs>
          <w:tab w:val="left" w:pos="5535"/>
        </w:tabs>
        <w:rPr>
          <w:rFonts w:ascii="Times New Roman" w:hAnsi="Times New Roman" w:cs="Times New Roman"/>
          <w:sz w:val="28"/>
          <w:szCs w:val="28"/>
        </w:rPr>
      </w:pPr>
      <w:r w:rsidRPr="003E0D0E">
        <w:rPr>
          <w:rFonts w:ascii="Times New Roman" w:hAnsi="Times New Roman" w:cs="Times New Roman"/>
          <w:sz w:val="28"/>
          <w:szCs w:val="28"/>
        </w:rPr>
        <w:t>Содержание</w:t>
      </w:r>
      <w:r w:rsidR="003E0D0E" w:rsidRPr="003E0D0E">
        <w:rPr>
          <w:rFonts w:ascii="Times New Roman" w:hAnsi="Times New Roman" w:cs="Times New Roman"/>
          <w:sz w:val="28"/>
          <w:szCs w:val="28"/>
        </w:rPr>
        <w:t xml:space="preserve"> материала:</w:t>
      </w:r>
      <w:r w:rsidR="003E0D0E" w:rsidRPr="003E0D0E">
        <w:rPr>
          <w:rFonts w:ascii="Times New Roman" w:hAnsi="Times New Roman" w:cs="Times New Roman"/>
          <w:sz w:val="28"/>
          <w:szCs w:val="28"/>
        </w:rPr>
        <w:tab/>
      </w:r>
    </w:p>
    <w:p w:rsidR="00680A17" w:rsidRPr="003E0D0E" w:rsidRDefault="00680A17" w:rsidP="003E0D0E">
      <w:pPr>
        <w:shd w:val="clear" w:color="auto" w:fill="FCFCFC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D0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Промышленный переворот</w:t>
      </w:r>
      <w:r w:rsidRPr="003E0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это переход от ручного производства к </w:t>
      </w:r>
      <w:proofErr w:type="gramStart"/>
      <w:r w:rsidRPr="003E0D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машинному</w:t>
      </w:r>
      <w:proofErr w:type="gramEnd"/>
      <w:r w:rsidRPr="003E0D0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мануфактур к фабрикам и заводам. Переход сопровождался изменениями в жизни общества</w:t>
      </w:r>
      <w:r w:rsidR="003E0D0E" w:rsidRPr="003E0D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0A17" w:rsidRPr="003E0D0E" w:rsidRDefault="00680A17" w:rsidP="003E0D0E">
      <w:pPr>
        <w:shd w:val="clear" w:color="auto" w:fill="FCFCFC"/>
        <w:spacing w:after="0" w:line="360" w:lineRule="auto"/>
        <w:jc w:val="both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D0E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Аграрная революция в Англии.</w:t>
      </w:r>
    </w:p>
    <w:p w:rsidR="00680A17" w:rsidRPr="003E0D0E" w:rsidRDefault="00680A17" w:rsidP="003E0D0E">
      <w:pPr>
        <w:shd w:val="clear" w:color="auto" w:fill="FCFCFC"/>
        <w:spacing w:after="225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70-м гг. XVIII </w:t>
      </w:r>
      <w:proofErr w:type="gramStart"/>
      <w:r w:rsidRPr="003E0D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E0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3E0D0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складывавшаяся</w:t>
      </w:r>
      <w:proofErr w:type="gramEnd"/>
      <w:r w:rsidRPr="003E0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веками система ведения сельского хозяйства в Англии разрушилась. В деревню всё сильнее вторгался капитализм. Это выразилось в окончательном торжестве фермерского хозяйства над </w:t>
      </w:r>
      <w:proofErr w:type="gramStart"/>
      <w:r w:rsidRPr="003E0D0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традиционным</w:t>
      </w:r>
      <w:proofErr w:type="gramEnd"/>
      <w:r w:rsidRPr="003E0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крестьянским, в почти полном исчезновении крестьян — мелких собственников.</w:t>
      </w:r>
    </w:p>
    <w:p w:rsidR="00680A17" w:rsidRPr="003E0D0E" w:rsidRDefault="00680A17" w:rsidP="003E0D0E">
      <w:pPr>
        <w:shd w:val="clear" w:color="auto" w:fill="FCFCFC"/>
        <w:spacing w:after="225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D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Сосредоточение земли в руках крупных собственников, использование в сельском хозяйстве труда наёмных рабочих и исчезновение крестьянства, рост продуктивности сельского хозяйства — всё это получило название аграрная революция.</w:t>
      </w:r>
    </w:p>
    <w:p w:rsidR="00680A17" w:rsidRPr="003E0D0E" w:rsidRDefault="00680A17" w:rsidP="003E0D0E">
      <w:pPr>
        <w:shd w:val="clear" w:color="auto" w:fill="FCFCFC"/>
        <w:spacing w:after="225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D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Началось освоение заброшенных ранее земель, применение удобрений. Появился передовой севооборот — вместо того чтобы оставлять землю под паром, её стали засевать кормовыми травами. Так создавались условия для увеличения производства зерна и мяса, а цены на зерно даже снизились.</w:t>
      </w:r>
    </w:p>
    <w:p w:rsidR="00D36CB3" w:rsidRDefault="00680A17" w:rsidP="00D36CB3">
      <w:pPr>
        <w:shd w:val="clear" w:color="auto" w:fill="FCFCFC"/>
        <w:spacing w:after="225" w:line="240" w:lineRule="auto"/>
        <w:textAlignment w:val="baseline"/>
        <w:rPr>
          <w:rFonts w:ascii="Arial" w:eastAsia="Times New Roman" w:hAnsi="Arial" w:cs="Arial"/>
          <w:color w:val="464242"/>
          <w:sz w:val="27"/>
          <w:szCs w:val="27"/>
          <w:lang w:eastAsia="ru-RU"/>
        </w:rPr>
      </w:pPr>
      <w:r w:rsidRPr="00680A17">
        <w:rPr>
          <w:rFonts w:ascii="Arial" w:eastAsia="Times New Roman" w:hAnsi="Arial" w:cs="Arial"/>
          <w:noProof/>
          <w:color w:val="464242"/>
          <w:sz w:val="27"/>
          <w:szCs w:val="27"/>
          <w:lang w:eastAsia="ru-RU"/>
        </w:rPr>
        <w:drawing>
          <wp:inline distT="0" distB="0" distL="0" distR="0">
            <wp:extent cx="6343650" cy="7629525"/>
            <wp:effectExtent l="19050" t="0" r="0" b="0"/>
            <wp:docPr id="1" name="Рисунок 1" descr="Промышленный перевор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ромышленный переворот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762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A17" w:rsidRPr="00F47C65" w:rsidRDefault="00680A17" w:rsidP="00F47C65">
      <w:pPr>
        <w:shd w:val="clear" w:color="auto" w:fill="FCFCFC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 середине XVIII </w:t>
      </w:r>
      <w:proofErr w:type="gramStart"/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Англии созрели условия для промышленного переворота. </w:t>
      </w:r>
      <w:r w:rsidRPr="00F47C6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Во-первых</w:t>
      </w:r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завершившаяся аграрная революция создала огромное количество свободных рабочих рук. Быстрыми темпами росло население. В 1700 г. оно составляло чуть больше 6 </w:t>
      </w:r>
      <w:proofErr w:type="gramStart"/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 1790 г. — 8,2 млн человек. Всё «избыточное» население готово было работать в промышленности. </w:t>
      </w:r>
      <w:r w:rsidRPr="00F47C6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Во-вторых</w:t>
      </w:r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сложился рынок сбыта товаров. Росли города и городское население. В деревне богатые арендаторы нуждались в покупке инвентаря, удобрений. </w:t>
      </w:r>
      <w:r w:rsidRPr="00F47C6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В-третьих</w:t>
      </w:r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результате земельных спекуляций внутри страны (перепродажи земель, изъятых у английской короны и ирландцев), ограбления колоний и работорговли у купцов и предпринимателей появились огромные средства, необходимые для строительства фабрик с применением машин.</w:t>
      </w:r>
    </w:p>
    <w:p w:rsidR="00680A17" w:rsidRPr="00F47C65" w:rsidRDefault="00D36CB3" w:rsidP="00F47C65">
      <w:pPr>
        <w:shd w:val="clear" w:color="auto" w:fill="FCFCFC"/>
        <w:spacing w:after="225" w:line="360" w:lineRule="auto"/>
        <w:jc w:val="both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Технические изобретения </w:t>
      </w:r>
    </w:p>
    <w:p w:rsidR="00680A17" w:rsidRPr="00F47C65" w:rsidRDefault="00680A17" w:rsidP="00F47C65">
      <w:pPr>
        <w:shd w:val="clear" w:color="auto" w:fill="FCFCFC"/>
        <w:spacing w:after="225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Начался он с изобретения машин. Уже давно изобретатели мечтали заменить труд человека машиной. Английские ткани не могли соперничать по своему качеству с </w:t>
      </w:r>
      <w:proofErr w:type="gramStart"/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индийскими</w:t>
      </w:r>
      <w:proofErr w:type="gramEnd"/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недорогими, прочными, хорошо выдерживающими стирку. Ручное производство в Англии было дороже, чем в Индии, и организовать производство дешёвых тканей можно было только при помощи машин.</w:t>
      </w:r>
    </w:p>
    <w:p w:rsidR="00680A17" w:rsidRPr="00F47C65" w:rsidRDefault="00680A17" w:rsidP="00F47C65">
      <w:pPr>
        <w:shd w:val="clear" w:color="auto" w:fill="FCFCFC"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Механик </w:t>
      </w:r>
      <w:r w:rsidRPr="00F47C6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Джон Кей</w:t>
      </w:r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> усовершенствовал ткацкий станок изобретением «</w:t>
      </w:r>
      <w:r w:rsidRPr="00F47C6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летучего челнока</w:t>
      </w:r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>». Прежде сам ткач вынужден был пропускать челнок между нитями основы. Теперь челнок перебрасывался нажатием педали. Это изобретение ускорило процесс ткачества, зато стало недоставать пряжи. В 1765 г. ткач </w:t>
      </w:r>
      <w:r w:rsidRPr="00F47C6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Джеймс </w:t>
      </w:r>
      <w:proofErr w:type="spellStart"/>
      <w:r w:rsidRPr="00F47C6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Харгривс</w:t>
      </w:r>
      <w:proofErr w:type="spellEnd"/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изобрёл механическую прялку, в которой одновременно работали 15—18 веретён. Машина была недорогой, очень простой по устройству и распространилась по всему миру. В 1767 г. плотник </w:t>
      </w:r>
      <w:proofErr w:type="spellStart"/>
      <w:r w:rsidRPr="00F47C6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Хейс</w:t>
      </w:r>
      <w:proofErr w:type="spellEnd"/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создал прядильную машину, приводимую в движение водяным колесом и отличавшуюся высокой производительностью. Успехи в прядении вызвали появление механических ткацких станков. Новый станок </w:t>
      </w:r>
      <w:proofErr w:type="spellStart"/>
      <w:r w:rsidRPr="00F47C6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Эдмунда</w:t>
      </w:r>
      <w:proofErr w:type="spellEnd"/>
      <w:r w:rsidRPr="00F47C6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F47C6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>Картрайта</w:t>
      </w:r>
      <w:proofErr w:type="spellEnd"/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> в 40 раз увеличил производительность труда. Создание универсальной паровой машины </w:t>
      </w:r>
      <w:r w:rsidRPr="00F47C6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Джеймса Уатта</w:t>
      </w:r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> (1784) позволило строить фабрики в любом удобном месте. В 1784 г. металлург </w:t>
      </w:r>
      <w:proofErr w:type="spellStart"/>
      <w:r w:rsidRPr="00F47C6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Корб</w:t>
      </w:r>
      <w:proofErr w:type="spellEnd"/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изобрёл прокатный стан, а </w:t>
      </w:r>
      <w:r w:rsidRPr="00F47C6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Модели</w:t>
      </w:r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токарный станок.</w:t>
      </w:r>
    </w:p>
    <w:p w:rsidR="00680A17" w:rsidRPr="00F47C65" w:rsidRDefault="00CF05B2" w:rsidP="00F47C65">
      <w:pPr>
        <w:shd w:val="clear" w:color="auto" w:fill="FCFCFC"/>
        <w:spacing w:after="0" w:line="360" w:lineRule="auto"/>
        <w:jc w:val="both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>Фабрика в жизни рабочих семей и предпринимателей.</w:t>
      </w:r>
    </w:p>
    <w:p w:rsidR="00680A17" w:rsidRPr="00F47C65" w:rsidRDefault="00680A17" w:rsidP="00F47C65">
      <w:pPr>
        <w:shd w:val="clear" w:color="auto" w:fill="FCFCFC"/>
        <w:spacing w:after="225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на фабрике трудились всей семьёй. Женщины работали прядильщицами, а детям поручалось связывать оборванные концы нитей или убирать мусор. Здесь же работали и мужчины — пряли или ремонтировали машины. Рабочие жили в очень тяжёлых условиях. Существовали многочисленные штрафы — за опоздание, за ругань, за неопрятность. Некоторые фабриканты использовали в качестве подмастерьев детей — дешёвую рабочую силу. Дети работали с 5—8 лет. На фабриках не существовало никакой охраны здоровья и труда рабочих.</w:t>
      </w:r>
    </w:p>
    <w:p w:rsidR="00680A17" w:rsidRPr="00F47C65" w:rsidRDefault="00680A17" w:rsidP="00F47C65">
      <w:pPr>
        <w:shd w:val="clear" w:color="auto" w:fill="FCFCFC"/>
        <w:spacing w:after="225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Самой яркой отличительной чертой экономики Англии XVIII </w:t>
      </w:r>
      <w:proofErr w:type="gramStart"/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являлась</w:t>
      </w:r>
      <w:proofErr w:type="gramEnd"/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торговля, при этом вывоз товаров преобладал над ввозом. Ливерпуль превращается в настоящий хлопковый порт. Но центром атлантической торговли становится Бристоль, важнейшим источником богатства которого была торговля рабами.</w:t>
      </w:r>
    </w:p>
    <w:p w:rsidR="00680A17" w:rsidRPr="00F47C65" w:rsidRDefault="00680A17" w:rsidP="00F47C65">
      <w:pPr>
        <w:shd w:val="clear" w:color="auto" w:fill="FCFCFC"/>
        <w:spacing w:after="225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предприимчивые купцы и предприниматели сколотили себе состояние благодаря так называемому «золотому треугольнику»: гружённый английскими промышленными изделиями корабль отправлялся в один из африканских портов, где они продавались, а на вырученные деньги у работорговцев приобретались похищенные африканские невольники; их перевозили в Америку или к берегам Вест-Индии, поскольку там за них давались хорошие деньги.</w:t>
      </w:r>
      <w:proofErr w:type="gramEnd"/>
      <w:r w:rsidRPr="00F47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этого корабль возвращался в Англию с грузом сахара или табака, что опять приносило немалый доход.</w:t>
      </w:r>
    </w:p>
    <w:p w:rsidR="00CD1E3B" w:rsidRPr="00F47C65" w:rsidRDefault="00B366D0" w:rsidP="00F47C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  <w:r w:rsidR="00CD1E3B" w:rsidRPr="00F47C65">
        <w:rPr>
          <w:rFonts w:ascii="Times New Roman" w:hAnsi="Times New Roman" w:cs="Times New Roman"/>
          <w:sz w:val="28"/>
          <w:szCs w:val="28"/>
        </w:rPr>
        <w:t>:</w:t>
      </w:r>
    </w:p>
    <w:p w:rsidR="00CD1E3B" w:rsidRPr="00F47C65" w:rsidRDefault="00CD1E3B" w:rsidP="00F47C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C65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F47C65" w:rsidRPr="00F47C65">
        <w:rPr>
          <w:rFonts w:ascii="Times New Roman" w:hAnsi="Times New Roman" w:cs="Times New Roman"/>
          <w:sz w:val="28"/>
          <w:szCs w:val="28"/>
        </w:rPr>
        <w:t xml:space="preserve"> В.В.</w:t>
      </w:r>
      <w:r w:rsidRPr="00F47C65">
        <w:rPr>
          <w:rFonts w:ascii="Times New Roman" w:hAnsi="Times New Roman" w:cs="Times New Roman"/>
          <w:sz w:val="28"/>
          <w:szCs w:val="28"/>
        </w:rPr>
        <w:t>Артемов</w:t>
      </w:r>
      <w:r w:rsidR="00F47C65" w:rsidRPr="00F47C65">
        <w:rPr>
          <w:rFonts w:ascii="Times New Roman" w:hAnsi="Times New Roman" w:cs="Times New Roman"/>
          <w:sz w:val="28"/>
          <w:szCs w:val="28"/>
        </w:rPr>
        <w:t>,</w:t>
      </w:r>
      <w:r w:rsidRPr="00F47C65">
        <w:rPr>
          <w:rFonts w:ascii="Times New Roman" w:hAnsi="Times New Roman" w:cs="Times New Roman"/>
          <w:sz w:val="28"/>
          <w:szCs w:val="28"/>
        </w:rPr>
        <w:t xml:space="preserve"> Ю.Н.</w:t>
      </w:r>
      <w:r w:rsidR="00F47C65" w:rsidRPr="00F47C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7C65">
        <w:rPr>
          <w:rFonts w:ascii="Times New Roman" w:hAnsi="Times New Roman" w:cs="Times New Roman"/>
          <w:sz w:val="28"/>
          <w:szCs w:val="28"/>
        </w:rPr>
        <w:t>Лубченков</w:t>
      </w:r>
      <w:proofErr w:type="spellEnd"/>
      <w:r w:rsidRPr="00F47C65">
        <w:rPr>
          <w:rFonts w:ascii="Times New Roman" w:hAnsi="Times New Roman" w:cs="Times New Roman"/>
          <w:sz w:val="28"/>
          <w:szCs w:val="28"/>
        </w:rPr>
        <w:t>. Учебник История: для студентов учреждений сред. Проф. Образования: в 2-х ч.Ч.2</w:t>
      </w:r>
      <w:bookmarkStart w:id="0" w:name="_GoBack"/>
      <w:bookmarkEnd w:id="0"/>
      <w:r w:rsidRPr="00F47C65">
        <w:rPr>
          <w:rFonts w:ascii="Times New Roman" w:hAnsi="Times New Roman" w:cs="Times New Roman"/>
          <w:sz w:val="28"/>
          <w:szCs w:val="28"/>
        </w:rPr>
        <w:t>. М.: Издательский центр «Академия», 2018.</w:t>
      </w:r>
    </w:p>
    <w:p w:rsidR="00D12F28" w:rsidRPr="00F47C65" w:rsidRDefault="00D12F28" w:rsidP="006B57D9">
      <w:pPr>
        <w:tabs>
          <w:tab w:val="left" w:pos="2929"/>
        </w:tabs>
      </w:pPr>
    </w:p>
    <w:sectPr w:rsidR="00D12F28" w:rsidRPr="00F47C65" w:rsidSect="00A10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7D9"/>
    <w:rsid w:val="000B598F"/>
    <w:rsid w:val="003E0D0E"/>
    <w:rsid w:val="005B00E3"/>
    <w:rsid w:val="00656143"/>
    <w:rsid w:val="00680A17"/>
    <w:rsid w:val="006B57D9"/>
    <w:rsid w:val="00A10661"/>
    <w:rsid w:val="00B366D0"/>
    <w:rsid w:val="00BF52DA"/>
    <w:rsid w:val="00CD1E3B"/>
    <w:rsid w:val="00CF05B2"/>
    <w:rsid w:val="00D12F28"/>
    <w:rsid w:val="00D36CB3"/>
    <w:rsid w:val="00F47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7D9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680A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680A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80A1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80A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80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80A17"/>
    <w:rPr>
      <w:b/>
      <w:bCs/>
    </w:rPr>
  </w:style>
  <w:style w:type="character" w:styleId="a5">
    <w:name w:val="Hyperlink"/>
    <w:basedOn w:val="a0"/>
    <w:uiPriority w:val="99"/>
    <w:semiHidden/>
    <w:unhideWhenUsed/>
    <w:rsid w:val="00680A17"/>
    <w:rPr>
      <w:color w:val="0000FF"/>
      <w:u w:val="single"/>
    </w:rPr>
  </w:style>
  <w:style w:type="character" w:styleId="a6">
    <w:name w:val="Emphasis"/>
    <w:basedOn w:val="a0"/>
    <w:uiPriority w:val="20"/>
    <w:qFormat/>
    <w:rsid w:val="00680A17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656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61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2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Grozny</dc:creator>
  <cp:keywords/>
  <dc:description/>
  <cp:lastModifiedBy>Пользователь</cp:lastModifiedBy>
  <cp:revision>7</cp:revision>
  <dcterms:created xsi:type="dcterms:W3CDTF">2020-12-14T17:50:00Z</dcterms:created>
  <dcterms:modified xsi:type="dcterms:W3CDTF">2020-12-15T12:10:00Z</dcterms:modified>
</cp:coreProperties>
</file>